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1E" w:rsidRDefault="00FB031E" w:rsidP="00FB031E">
      <w:pPr>
        <w:spacing w:line="570" w:lineRule="exact"/>
        <w:rPr>
          <w:rFonts w:ascii="黑体" w:eastAsia="黑体" w:hAnsi="黑体" w:cs="方正小标宋简体"/>
          <w:spacing w:val="-6"/>
          <w:sz w:val="32"/>
          <w:szCs w:val="32"/>
        </w:rPr>
      </w:pPr>
      <w:r>
        <w:rPr>
          <w:rFonts w:ascii="黑体" w:eastAsia="黑体" w:hAnsi="黑体" w:cs="方正小标宋简体" w:hint="eastAsia"/>
          <w:spacing w:val="-6"/>
          <w:sz w:val="32"/>
          <w:szCs w:val="32"/>
        </w:rPr>
        <w:t>附件</w:t>
      </w:r>
    </w:p>
    <w:p w:rsidR="00FB031E" w:rsidRDefault="00FB031E" w:rsidP="00FB031E">
      <w:pPr>
        <w:spacing w:line="570" w:lineRule="exact"/>
        <w:rPr>
          <w:rFonts w:ascii="黑体" w:eastAsia="黑体" w:hAnsi="黑体" w:cs="方正小标宋简体" w:hint="eastAsia"/>
          <w:spacing w:val="-6"/>
          <w:sz w:val="32"/>
          <w:szCs w:val="32"/>
        </w:rPr>
      </w:pPr>
    </w:p>
    <w:p w:rsidR="00FB031E" w:rsidRDefault="00FB031E" w:rsidP="00FB031E">
      <w:pPr>
        <w:spacing w:line="570" w:lineRule="exact"/>
        <w:jc w:val="center"/>
        <w:rPr>
          <w:rFonts w:ascii="方正小标宋_GBK" w:eastAsia="方正小标宋_GBK" w:hAnsi="华文仿宋" w:hint="eastAsia"/>
          <w:spacing w:val="-6"/>
          <w:sz w:val="44"/>
          <w:szCs w:val="44"/>
        </w:rPr>
      </w:pPr>
      <w:r>
        <w:rPr>
          <w:rFonts w:ascii="方正小标宋_GBK" w:eastAsia="方正小标宋_GBK" w:hAnsi="华文仿宋" w:cs="方正小标宋简体" w:hint="eastAsia"/>
          <w:spacing w:val="-6"/>
          <w:sz w:val="44"/>
          <w:szCs w:val="44"/>
        </w:rPr>
        <w:t>第二十一届中国儿童青少年威盛中国芯计算机表演赛山东赛区实施方案</w:t>
      </w:r>
    </w:p>
    <w:p w:rsidR="00FB031E" w:rsidRDefault="00FB031E" w:rsidP="00FB031E">
      <w:pPr>
        <w:tabs>
          <w:tab w:val="left" w:pos="900"/>
        </w:tabs>
        <w:spacing w:line="570" w:lineRule="exact"/>
        <w:ind w:firstLineChars="196" w:firstLine="627"/>
        <w:rPr>
          <w:rFonts w:ascii="黑体" w:eastAsia="黑体" w:hAnsi="华文仿宋" w:cs="仿宋_GB2312" w:hint="eastAsia"/>
          <w:bCs/>
          <w:sz w:val="32"/>
          <w:szCs w:val="32"/>
        </w:rPr>
      </w:pPr>
      <w:r>
        <w:rPr>
          <w:rFonts w:ascii="黑体" w:eastAsia="黑体" w:hAnsi="华文仿宋" w:cs="仿宋_GB2312" w:hint="eastAsia"/>
          <w:bCs/>
          <w:sz w:val="32"/>
          <w:szCs w:val="32"/>
        </w:rPr>
        <w:t>一、活动目的</w:t>
      </w:r>
    </w:p>
    <w:p w:rsidR="00FB031E" w:rsidRDefault="00FB031E" w:rsidP="00FB031E">
      <w:pPr>
        <w:spacing w:line="570" w:lineRule="exact"/>
        <w:ind w:firstLineChars="200" w:firstLine="640"/>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促进我国信息技术普及教育水平的不断提高，展示当代少年儿童的风采、激发学习兴趣，丰富课外活动内容、增长才干，创建阳光绿色、文明健康的网络环境。调动广大少年儿童学科学、爱科学、掌握信息技术的热情。</w:t>
      </w:r>
    </w:p>
    <w:p w:rsidR="00FB031E" w:rsidRDefault="00FB031E" w:rsidP="00FB031E">
      <w:pPr>
        <w:spacing w:line="570" w:lineRule="exact"/>
        <w:ind w:firstLineChars="200" w:firstLine="640"/>
        <w:rPr>
          <w:rFonts w:ascii="黑体" w:eastAsia="黑体" w:hAnsi="华文仿宋" w:cs="仿宋_GB2312" w:hint="eastAsia"/>
          <w:bCs/>
          <w:sz w:val="32"/>
          <w:szCs w:val="32"/>
        </w:rPr>
      </w:pPr>
      <w:r>
        <w:rPr>
          <w:rFonts w:ascii="黑体" w:eastAsia="黑体" w:hAnsi="华文仿宋" w:cs="仿宋_GB2312" w:hint="eastAsia"/>
          <w:color w:val="000000"/>
          <w:kern w:val="0"/>
          <w:sz w:val="32"/>
          <w:szCs w:val="32"/>
        </w:rPr>
        <w:t>二、</w:t>
      </w:r>
      <w:r>
        <w:rPr>
          <w:rFonts w:ascii="黑体" w:eastAsia="黑体" w:hAnsi="华文仿宋" w:cs="仿宋_GB2312" w:hint="eastAsia"/>
          <w:bCs/>
          <w:sz w:val="32"/>
          <w:szCs w:val="32"/>
        </w:rPr>
        <w:t>活动安排</w:t>
      </w:r>
    </w:p>
    <w:p w:rsidR="00FB031E" w:rsidRDefault="00FB031E" w:rsidP="00FB031E">
      <w:pPr>
        <w:spacing w:line="570" w:lineRule="exact"/>
        <w:ind w:firstLineChars="200" w:firstLine="640"/>
        <w:rPr>
          <w:rFonts w:ascii="楷体" w:eastAsia="楷体" w:hAnsi="楷体" w:hint="eastAsia"/>
          <w:bCs/>
          <w:color w:val="000000"/>
          <w:kern w:val="0"/>
          <w:sz w:val="32"/>
          <w:szCs w:val="32"/>
        </w:rPr>
      </w:pPr>
      <w:r>
        <w:rPr>
          <w:rFonts w:ascii="楷体" w:eastAsia="楷体" w:hAnsi="楷体" w:cs="仿宋_GB2312" w:hint="eastAsia"/>
          <w:bCs/>
          <w:color w:val="000000"/>
          <w:kern w:val="0"/>
          <w:sz w:val="32"/>
          <w:szCs w:val="32"/>
        </w:rPr>
        <w:t>（一）报名和初赛流程</w:t>
      </w:r>
    </w:p>
    <w:p w:rsidR="00FB031E" w:rsidRDefault="00FB031E" w:rsidP="00FB031E">
      <w:pPr>
        <w:spacing w:line="570" w:lineRule="exact"/>
        <w:ind w:firstLineChars="200" w:firstLine="640"/>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1．报名和初赛时间：2012年1月-2012年4月。</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“表演赛”活动指定参赛网址：</w:t>
      </w:r>
      <w:hyperlink r:id="rId6" w:history="1">
        <w:r>
          <w:rPr>
            <w:rStyle w:val="a5"/>
            <w:rFonts w:eastAsia="仿宋_GB2312"/>
            <w:kern w:val="0"/>
            <w:sz w:val="32"/>
            <w:szCs w:val="32"/>
          </w:rPr>
          <w:t>www.wotime.com.cn</w:t>
        </w:r>
      </w:hyperlink>
      <w:r>
        <w:rPr>
          <w:rFonts w:ascii="仿宋_GB2312" w:eastAsia="仿宋_GB2312" w:hAnsi="华文仿宋" w:cs="仿宋_GB2312" w:hint="eastAsia"/>
          <w:color w:val="000000"/>
          <w:kern w:val="0"/>
          <w:sz w:val="32"/>
          <w:szCs w:val="32"/>
        </w:rPr>
        <w:t>,参赛选手报名后即可参加初赛。</w:t>
      </w:r>
    </w:p>
    <w:p w:rsidR="00FB031E" w:rsidRDefault="00FB031E" w:rsidP="00FB031E">
      <w:pPr>
        <w:spacing w:line="570" w:lineRule="exact"/>
        <w:ind w:firstLineChars="200" w:firstLine="640"/>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2．参赛选手年龄、年级段范围</w:t>
      </w:r>
    </w:p>
    <w:p w:rsidR="00FB031E" w:rsidRDefault="00FB031E" w:rsidP="00FB031E">
      <w:pPr>
        <w:spacing w:line="570" w:lineRule="exact"/>
        <w:ind w:firstLineChars="200" w:firstLine="640"/>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在校中小学生、18岁以下青少年和幼儿园3岁以上的儿童，自愿报名均可作为“表演赛”参赛选手。</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组别设置：学前组（3-6岁）、小学低年级组（小学一至三年级）、小学高年级组（小学四至六年级）、初中组、高中组。</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3．报名类别及办法：报名类别分为个人报名和团体报名，请登录网站按照提示及要求进行报名。选手可以登陆网站，通过大赛介绍查看自己的比赛项目。</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4．比赛流程：选手报名后可登录赛事官方网站，输入</w:t>
      </w:r>
      <w:r>
        <w:rPr>
          <w:rFonts w:ascii="仿宋_GB2312" w:eastAsia="仿宋_GB2312" w:hAnsi="华文仿宋" w:cs="仿宋_GB2312" w:hint="eastAsia"/>
          <w:color w:val="000000"/>
          <w:kern w:val="0"/>
          <w:sz w:val="32"/>
          <w:szCs w:val="32"/>
        </w:rPr>
        <w:lastRenderedPageBreak/>
        <w:t>用户名及密码，进入山东分赛区，选择比赛项目，进行比赛；比赛结束后，山东赛区组委会将通过网站和电子邮件的形式通知晋级山东赛区决赛的选手。</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5．注意事项：要求选手所填的信息内容必须真实有效，以便组委会能够在需要的时候及时通知到本人。</w:t>
      </w:r>
    </w:p>
    <w:p w:rsidR="00FB031E" w:rsidRDefault="00FB031E" w:rsidP="00FB031E">
      <w:pPr>
        <w:spacing w:line="570" w:lineRule="exact"/>
        <w:ind w:firstLineChars="197" w:firstLine="630"/>
        <w:rPr>
          <w:rFonts w:ascii="楷体" w:eastAsia="楷体" w:hAnsi="楷体" w:hint="eastAsia"/>
          <w:bCs/>
          <w:color w:val="000000"/>
          <w:kern w:val="0"/>
          <w:sz w:val="32"/>
          <w:szCs w:val="32"/>
        </w:rPr>
      </w:pPr>
      <w:r>
        <w:rPr>
          <w:rFonts w:ascii="楷体" w:eastAsia="楷体" w:hAnsi="楷体" w:cs="仿宋_GB2312" w:hint="eastAsia"/>
          <w:bCs/>
          <w:color w:val="000000"/>
          <w:kern w:val="0"/>
          <w:sz w:val="32"/>
          <w:szCs w:val="32"/>
        </w:rPr>
        <w:t>（二）山东分赛区决赛</w:t>
      </w:r>
    </w:p>
    <w:p w:rsidR="00FB031E" w:rsidRDefault="00FB031E" w:rsidP="00FB031E">
      <w:pPr>
        <w:spacing w:line="570" w:lineRule="exact"/>
        <w:ind w:rightChars="-42" w:right="-88" w:firstLineChars="197" w:firstLine="63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 xml:space="preserve">1．比赛时间及地点另行通知 </w:t>
      </w:r>
    </w:p>
    <w:p w:rsidR="00FB031E" w:rsidRDefault="00FB031E" w:rsidP="00FB031E">
      <w:pPr>
        <w:spacing w:line="570" w:lineRule="exact"/>
        <w:ind w:firstLineChars="200" w:firstLine="64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2．比赛说明</w:t>
      </w:r>
    </w:p>
    <w:p w:rsidR="00FB031E" w:rsidRDefault="00FB031E" w:rsidP="00FB031E">
      <w:pPr>
        <w:spacing w:line="570" w:lineRule="exact"/>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 xml:space="preserve">    参赛选手：由初赛晋级山东赛区决赛的选手。</w:t>
      </w:r>
    </w:p>
    <w:p w:rsidR="00FB031E" w:rsidRDefault="00FB031E" w:rsidP="00FB031E">
      <w:pPr>
        <w:spacing w:line="570" w:lineRule="exact"/>
        <w:ind w:rightChars="-42" w:right="-88"/>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 xml:space="preserve">    正式比赛前将安排10-15分钟的试机热身时间。</w:t>
      </w:r>
    </w:p>
    <w:p w:rsidR="00FB031E" w:rsidRDefault="00FB031E" w:rsidP="00FB031E">
      <w:pPr>
        <w:spacing w:line="570" w:lineRule="exact"/>
        <w:ind w:rightChars="-42" w:right="-88"/>
        <w:rPr>
          <w:rFonts w:ascii="仿宋_GB2312" w:eastAsia="仿宋_GB2312" w:hAnsi="华文仿宋" w:cs="仿宋_GB2312" w:hint="eastAsia"/>
          <w:kern w:val="0"/>
          <w:sz w:val="32"/>
          <w:szCs w:val="32"/>
        </w:rPr>
      </w:pPr>
      <w:r>
        <w:rPr>
          <w:rFonts w:ascii="仿宋_GB2312" w:eastAsia="仿宋_GB2312" w:hAnsi="华文仿宋" w:cs="仿宋_GB2312" w:hint="eastAsia"/>
          <w:color w:val="000000"/>
          <w:kern w:val="0"/>
          <w:sz w:val="32"/>
          <w:szCs w:val="32"/>
        </w:rPr>
        <w:t xml:space="preserve">  </w:t>
      </w:r>
      <w:r>
        <w:rPr>
          <w:rFonts w:ascii="仿宋_GB2312" w:eastAsia="仿宋_GB2312" w:hAnsi="华文仿宋" w:cs="仿宋_GB2312" w:hint="eastAsia"/>
          <w:color w:val="FF6600"/>
          <w:kern w:val="0"/>
          <w:sz w:val="32"/>
          <w:szCs w:val="32"/>
        </w:rPr>
        <w:t xml:space="preserve"> </w:t>
      </w:r>
      <w:r>
        <w:rPr>
          <w:rFonts w:ascii="仿宋_GB2312" w:eastAsia="仿宋_GB2312" w:hAnsi="华文仿宋" w:cs="仿宋_GB2312" w:hint="eastAsia"/>
          <w:kern w:val="0"/>
          <w:sz w:val="32"/>
          <w:szCs w:val="32"/>
        </w:rPr>
        <w:t xml:space="preserve"> 全部比赛项目分为网络基础赛、多媒体制作赛和高端赛三大类。多媒体制作赛包含绘画涂鸦赛、3D创意搭建赛、动画制作赛、视频创作赛、电子音乐制作赛；高端赛包含创新挑战赛、手机应用开发赛和信息安全对抗赛。</w:t>
      </w:r>
    </w:p>
    <w:p w:rsidR="00FB031E" w:rsidRDefault="00FB031E" w:rsidP="00FB031E">
      <w:pPr>
        <w:spacing w:line="570" w:lineRule="exact"/>
        <w:ind w:rightChars="-42" w:right="-88"/>
        <w:rPr>
          <w:rFonts w:ascii="仿宋_GB2312" w:eastAsia="仿宋_GB2312" w:hAnsi="华文仿宋" w:hint="eastAsia"/>
          <w:kern w:val="0"/>
          <w:sz w:val="32"/>
          <w:szCs w:val="32"/>
        </w:rPr>
      </w:pPr>
      <w:r>
        <w:rPr>
          <w:rFonts w:ascii="仿宋_GB2312" w:eastAsia="仿宋_GB2312" w:hAnsi="华文仿宋" w:cs="仿宋_GB2312" w:hint="eastAsia"/>
          <w:kern w:val="0"/>
          <w:sz w:val="32"/>
          <w:szCs w:val="32"/>
        </w:rPr>
        <w:t xml:space="preserve">    其中网络基础赛为必选项目，多媒体制作赛至少任意选择一个项目，高端赛为可选项目。</w:t>
      </w:r>
    </w:p>
    <w:p w:rsidR="00FB031E" w:rsidRDefault="00FB031E" w:rsidP="00FB031E">
      <w:pPr>
        <w:spacing w:line="570" w:lineRule="exact"/>
        <w:ind w:rightChars="-42" w:right="-88" w:firstLineChars="197" w:firstLine="630"/>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3．奖项设置</w:t>
      </w:r>
    </w:p>
    <w:p w:rsidR="00FB031E" w:rsidRDefault="00FB031E" w:rsidP="00FB031E">
      <w:pPr>
        <w:spacing w:line="570" w:lineRule="exact"/>
        <w:ind w:firstLineChars="200" w:firstLine="640"/>
        <w:jc w:val="left"/>
        <w:rPr>
          <w:rFonts w:ascii="仿宋_GB2312" w:eastAsia="仿宋_GB2312" w:hAnsi="华文仿宋" w:hint="eastAsia"/>
          <w:color w:val="000000"/>
          <w:kern w:val="0"/>
          <w:sz w:val="32"/>
          <w:szCs w:val="32"/>
        </w:rPr>
      </w:pPr>
      <w:r>
        <w:rPr>
          <w:rFonts w:ascii="仿宋_GB2312" w:eastAsia="仿宋_GB2312" w:hAnsi="华文仿宋" w:cs="仿宋_GB2312" w:hint="eastAsia"/>
          <w:color w:val="000000"/>
          <w:kern w:val="0"/>
          <w:sz w:val="32"/>
          <w:szCs w:val="32"/>
        </w:rPr>
        <w:t xml:space="preserve">按5个年龄组及每个单项比赛内容分别设置一等奖、二等奖、三等奖、创新奖若干。 </w:t>
      </w:r>
    </w:p>
    <w:p w:rsidR="00FB031E" w:rsidRDefault="00FB031E" w:rsidP="00FB031E">
      <w:pPr>
        <w:spacing w:line="570" w:lineRule="exact"/>
        <w:ind w:rightChars="-42" w:right="-88" w:firstLineChars="200" w:firstLine="640"/>
        <w:jc w:val="left"/>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指导教师设置最佳指导教师奖和优秀指导教师奖；参与学校设置最佳组织奖。</w:t>
      </w:r>
    </w:p>
    <w:p w:rsidR="00FB031E" w:rsidRDefault="00FB031E" w:rsidP="00FB031E">
      <w:pPr>
        <w:spacing w:line="570" w:lineRule="exact"/>
        <w:ind w:firstLineChars="200" w:firstLine="643"/>
        <w:jc w:val="left"/>
        <w:rPr>
          <w:rFonts w:ascii="黑体" w:eastAsia="黑体" w:hAnsi="华文仿宋" w:hint="eastAsia"/>
          <w:color w:val="000000"/>
          <w:kern w:val="0"/>
          <w:sz w:val="32"/>
          <w:szCs w:val="32"/>
        </w:rPr>
      </w:pPr>
      <w:r>
        <w:rPr>
          <w:rFonts w:ascii="黑体" w:eastAsia="黑体" w:hAnsi="华文仿宋" w:cs="仿宋_GB2312" w:hint="eastAsia"/>
          <w:b/>
          <w:bCs/>
          <w:color w:val="000000"/>
          <w:kern w:val="0"/>
          <w:sz w:val="32"/>
          <w:szCs w:val="32"/>
        </w:rPr>
        <w:t>三、活动组织要求</w:t>
      </w:r>
    </w:p>
    <w:p w:rsidR="00FB031E" w:rsidRDefault="00FB031E" w:rsidP="00FB031E">
      <w:pPr>
        <w:tabs>
          <w:tab w:val="left" w:pos="900"/>
        </w:tabs>
        <w:spacing w:line="570" w:lineRule="exact"/>
        <w:jc w:val="left"/>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 xml:space="preserve">    1．各市科协青少年科技工作组织机构负责本市活动的动员、组织，并设专人负责落实、督促参赛情况。</w:t>
      </w:r>
    </w:p>
    <w:p w:rsidR="00FB031E" w:rsidRDefault="00FB031E" w:rsidP="00FB031E">
      <w:pPr>
        <w:tabs>
          <w:tab w:val="left" w:pos="900"/>
        </w:tabs>
        <w:spacing w:line="570" w:lineRule="exact"/>
        <w:jc w:val="left"/>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lastRenderedPageBreak/>
        <w:t xml:space="preserve">    2．请各市科协青少年科技工作机构，于</w:t>
      </w:r>
      <w:smartTag w:uri="urn:schemas-microsoft-com:office:smarttags" w:element="chsdate">
        <w:smartTagPr>
          <w:attr w:name="IsROCDate" w:val="False"/>
          <w:attr w:name="IsLunarDate" w:val="False"/>
          <w:attr w:name="Day" w:val="30"/>
          <w:attr w:name="Month" w:val="4"/>
          <w:attr w:name="Year" w:val="2012"/>
        </w:smartTagPr>
        <w:r>
          <w:rPr>
            <w:rFonts w:ascii="仿宋_GB2312" w:eastAsia="仿宋_GB2312" w:hAnsi="华文仿宋" w:cs="仿宋_GB2312" w:hint="eastAsia"/>
            <w:color w:val="000000"/>
            <w:kern w:val="0"/>
            <w:sz w:val="32"/>
            <w:szCs w:val="32"/>
          </w:rPr>
          <w:t>4月30日</w:t>
        </w:r>
      </w:smartTag>
      <w:r>
        <w:rPr>
          <w:rFonts w:ascii="仿宋_GB2312" w:eastAsia="仿宋_GB2312" w:hAnsi="华文仿宋" w:cs="仿宋_GB2312" w:hint="eastAsia"/>
          <w:color w:val="000000"/>
          <w:kern w:val="0"/>
          <w:sz w:val="32"/>
          <w:szCs w:val="32"/>
        </w:rPr>
        <w:t>前将本市活动情况报山东省青少年科技活动中心。</w:t>
      </w:r>
    </w:p>
    <w:p w:rsidR="00FB031E" w:rsidRDefault="00FB031E" w:rsidP="00FB031E">
      <w:pPr>
        <w:tabs>
          <w:tab w:val="left" w:pos="900"/>
        </w:tabs>
        <w:spacing w:line="570" w:lineRule="exact"/>
        <w:jc w:val="left"/>
        <w:rPr>
          <w:rFonts w:ascii="仿宋_GB2312" w:eastAsia="仿宋_GB2312" w:hAnsi="华文仿宋" w:cs="仿宋_GB2312" w:hint="eastAsia"/>
          <w:color w:val="000000"/>
          <w:kern w:val="0"/>
          <w:sz w:val="32"/>
          <w:szCs w:val="32"/>
        </w:rPr>
      </w:pPr>
      <w:r>
        <w:rPr>
          <w:rFonts w:ascii="仿宋_GB2312" w:eastAsia="仿宋_GB2312" w:hAnsi="华文仿宋" w:cs="仿宋_GB2312" w:hint="eastAsia"/>
          <w:color w:val="000000"/>
          <w:kern w:val="0"/>
          <w:sz w:val="32"/>
          <w:szCs w:val="32"/>
        </w:rPr>
        <w:t xml:space="preserve">    3．活动结束后，山东省青少年科技活动中心将根据网上自动统计参赛人数和各市总结，按照省科协、省教育厅《关于开展2012年山东省青少年科技传播系列活动的通知》文件要求，评选优秀组织奖，颁发奖状和证书，并将活动组织情况作为2012年青少年科技教育年度考核的重要依据。</w:t>
      </w:r>
    </w:p>
    <w:p w:rsidR="00FB031E" w:rsidRDefault="00FB031E" w:rsidP="00FB031E">
      <w:pPr>
        <w:spacing w:line="570" w:lineRule="exact"/>
        <w:rPr>
          <w:rFonts w:hint="eastAsia"/>
          <w:sz w:val="32"/>
          <w:szCs w:val="32"/>
        </w:rPr>
      </w:pPr>
    </w:p>
    <w:p w:rsidR="00FB031E" w:rsidRDefault="00FB031E" w:rsidP="00FB031E">
      <w:pPr>
        <w:spacing w:line="570" w:lineRule="exact"/>
        <w:rPr>
          <w:sz w:val="32"/>
          <w:szCs w:val="32"/>
        </w:rPr>
      </w:pPr>
    </w:p>
    <w:p w:rsidR="0083173B" w:rsidRDefault="0083173B"/>
    <w:sectPr w:rsidR="008317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3B" w:rsidRDefault="0083173B" w:rsidP="00FB031E">
      <w:r>
        <w:separator/>
      </w:r>
    </w:p>
  </w:endnote>
  <w:endnote w:type="continuationSeparator" w:id="1">
    <w:p w:rsidR="0083173B" w:rsidRDefault="0083173B" w:rsidP="00FB0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3B" w:rsidRDefault="0083173B" w:rsidP="00FB031E">
      <w:r>
        <w:separator/>
      </w:r>
    </w:p>
  </w:footnote>
  <w:footnote w:type="continuationSeparator" w:id="1">
    <w:p w:rsidR="0083173B" w:rsidRDefault="0083173B" w:rsidP="00FB0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31E"/>
    <w:rsid w:val="0083173B"/>
    <w:rsid w:val="00FB0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1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3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031E"/>
    <w:rPr>
      <w:sz w:val="18"/>
      <w:szCs w:val="18"/>
    </w:rPr>
  </w:style>
  <w:style w:type="paragraph" w:styleId="a4">
    <w:name w:val="footer"/>
    <w:basedOn w:val="a"/>
    <w:link w:val="Char0"/>
    <w:uiPriority w:val="99"/>
    <w:semiHidden/>
    <w:unhideWhenUsed/>
    <w:rsid w:val="00FB03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031E"/>
    <w:rPr>
      <w:sz w:val="18"/>
      <w:szCs w:val="18"/>
    </w:rPr>
  </w:style>
  <w:style w:type="character" w:styleId="a5">
    <w:name w:val="Hyperlink"/>
    <w:basedOn w:val="a0"/>
    <w:semiHidden/>
    <w:unhideWhenUsed/>
    <w:rsid w:val="00FB031E"/>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761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time.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微软中国</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2012-04-12T01:27:00Z</dcterms:created>
  <dcterms:modified xsi:type="dcterms:W3CDTF">2012-04-12T01:27:00Z</dcterms:modified>
</cp:coreProperties>
</file>